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F36CF" w14:textId="77777777" w:rsidR="0059337D" w:rsidRPr="0059337D" w:rsidRDefault="00A4523A" w:rsidP="00E2571C">
      <w:pPr>
        <w:widowControl/>
        <w:shd w:val="clear" w:color="auto" w:fill="FFFFFF"/>
        <w:spacing w:line="360" w:lineRule="atLeast"/>
        <w:jc w:val="center"/>
        <w:rPr>
          <w:rFonts w:ascii="Kaiti TC" w:eastAsia="Kaiti TC" w:hAnsi="Kaiti TC" w:cs="Times New Roman"/>
          <w:b/>
          <w:color w:val="000000" w:themeColor="text1"/>
          <w:spacing w:val="15"/>
          <w:kern w:val="0"/>
          <w:sz w:val="28"/>
          <w:szCs w:val="28"/>
        </w:rPr>
      </w:pPr>
      <w:r w:rsidRPr="00A4523A">
        <w:rPr>
          <w:rFonts w:ascii="Kaiti TC" w:eastAsia="Kaiti TC" w:hAnsi="Kaiti TC" w:cs="Times New Roman" w:hint="eastAsia"/>
          <w:b/>
          <w:color w:val="000000" w:themeColor="text1"/>
          <w:spacing w:val="15"/>
          <w:kern w:val="0"/>
          <w:sz w:val="28"/>
          <w:szCs w:val="28"/>
        </w:rPr>
        <w:t>中華民國滑雪滑草協會</w:t>
      </w:r>
      <w:r w:rsidR="00E2571C" w:rsidRPr="00A4523A">
        <w:rPr>
          <w:rFonts w:ascii="Kaiti TC" w:eastAsia="Kaiti TC" w:hAnsi="Kaiti TC" w:cs="Times New Roman"/>
          <w:b/>
          <w:color w:val="000000" w:themeColor="text1"/>
          <w:spacing w:val="15"/>
          <w:kern w:val="0"/>
          <w:sz w:val="28"/>
          <w:szCs w:val="28"/>
        </w:rPr>
        <w:t>108</w:t>
      </w:r>
      <w:r w:rsidRPr="00A4523A">
        <w:rPr>
          <w:rFonts w:ascii="Kaiti TC" w:eastAsia="Kaiti TC" w:hAnsi="Kaiti TC" w:cs="Times New Roman"/>
          <w:b/>
          <w:color w:val="000000" w:themeColor="text1"/>
          <w:spacing w:val="15"/>
          <w:kern w:val="0"/>
          <w:sz w:val="28"/>
          <w:szCs w:val="28"/>
        </w:rPr>
        <w:t>年度</w:t>
      </w:r>
      <w:r w:rsidR="0059337D" w:rsidRPr="0059337D">
        <w:rPr>
          <w:rFonts w:ascii="Kaiti TC" w:eastAsia="Kaiti TC" w:hAnsi="Kaiti TC" w:cs="Times New Roman"/>
          <w:b/>
          <w:color w:val="000000" w:themeColor="text1"/>
          <w:spacing w:val="15"/>
          <w:kern w:val="0"/>
          <w:sz w:val="28"/>
          <w:szCs w:val="28"/>
        </w:rPr>
        <w:t>青少年培訓選手甄選</w:t>
      </w:r>
      <w:r w:rsidRPr="00A4523A">
        <w:rPr>
          <w:rFonts w:ascii="Kaiti TC" w:eastAsia="Kaiti TC" w:hAnsi="Kaiti TC" w:cs="Times New Roman" w:hint="eastAsia"/>
          <w:b/>
          <w:color w:val="000000" w:themeColor="text1"/>
          <w:spacing w:val="15"/>
          <w:kern w:val="0"/>
          <w:sz w:val="28"/>
          <w:szCs w:val="28"/>
        </w:rPr>
        <w:t>辦法</w:t>
      </w:r>
    </w:p>
    <w:p w14:paraId="42C6788B" w14:textId="77777777" w:rsidR="0059337D" w:rsidRPr="0059337D" w:rsidRDefault="0059337D" w:rsidP="00A4523A">
      <w:pPr>
        <w:widowControl/>
        <w:shd w:val="clear" w:color="auto" w:fill="FFFFFF"/>
        <w:snapToGrid w:val="0"/>
        <w:ind w:left="1903" w:hangingChars="705" w:hanging="1903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一、依</w:t>
      </w:r>
      <w:r w:rsidR="00A4523A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 xml:space="preserve">    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據：本會組織章程第六條第四項與本會「運動人才培訓計畫」之規定訂定「中華民國滑雪滑草協會儲備運動人才甄選辦法」。</w:t>
      </w:r>
    </w:p>
    <w:p w14:paraId="530B4210" w14:textId="77777777" w:rsidR="0059337D" w:rsidRPr="0059337D" w:rsidRDefault="0059337D" w:rsidP="00E2571C">
      <w:pPr>
        <w:widowControl/>
        <w:shd w:val="clear" w:color="auto" w:fill="FFFFFF"/>
        <w:snapToGrid w:val="0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二、甄選對象：國小五年級至國中二年級，男女不拘。</w:t>
      </w:r>
    </w:p>
    <w:p w14:paraId="165EF500" w14:textId="77777777" w:rsidR="00377566" w:rsidRDefault="0059337D" w:rsidP="00E2571C">
      <w:pPr>
        <w:widowControl/>
        <w:shd w:val="clear" w:color="auto" w:fill="FFFFFF"/>
        <w:snapToGrid w:val="0"/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三、</w:t>
      </w:r>
      <w:r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甄選日期</w:t>
      </w:r>
      <w:r w:rsidR="00AE2042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及報名表</w:t>
      </w:r>
      <w:r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：</w:t>
      </w:r>
    </w:p>
    <w:p w14:paraId="71F24A48" w14:textId="0EBCA1F3" w:rsidR="0059337D" w:rsidRDefault="00E2571C" w:rsidP="00377566">
      <w:pPr>
        <w:widowControl/>
        <w:shd w:val="clear" w:color="auto" w:fill="FFFFFF"/>
        <w:snapToGrid w:val="0"/>
        <w:ind w:leftChars="117" w:left="768" w:hanging="487"/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(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一)中華民國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108</w:t>
      </w:r>
      <w:r w:rsidR="0059337D"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年</w:t>
      </w:r>
      <w:r w:rsidR="0012415A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2</w:t>
      </w:r>
      <w:r w:rsidR="0059337D"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月</w:t>
      </w:r>
      <w:r w:rsidR="0012415A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16</w:t>
      </w:r>
      <w:r w:rsidR="0059337D"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日</w:t>
      </w:r>
      <w:r w:rsidR="00A4523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(星期六)</w:t>
      </w:r>
      <w:r w:rsidR="00377566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：</w:t>
      </w:r>
      <w:r w:rsidR="00C45709" w:rsidRPr="00C45709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https://docs.google.com/forms/d/e/1FAIpQLSdnOlGTIWDHuU4mJSXU-lfkds5qm86d2OXmN4n2npItLbgqLw/viewform</w:t>
      </w:r>
      <w:bookmarkStart w:id="0" w:name="_GoBack"/>
      <w:bookmarkEnd w:id="0"/>
    </w:p>
    <w:p w14:paraId="28FF4932" w14:textId="77777777" w:rsidR="003903C8" w:rsidRDefault="00E2571C" w:rsidP="003903C8">
      <w:pPr>
        <w:widowControl/>
        <w:shd w:val="clear" w:color="auto" w:fill="FFFFFF"/>
        <w:snapToGrid w:val="0"/>
        <w:ind w:leftChars="122" w:left="741" w:hangingChars="166" w:hanging="448"/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(二)中華民國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108</w:t>
      </w:r>
      <w:r w:rsidR="0012415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年</w:t>
      </w:r>
      <w:r w:rsidR="0012415A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3</w:t>
      </w:r>
      <w:r w:rsidR="0012415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月</w:t>
      </w:r>
      <w:r w:rsidR="004529A9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30</w:t>
      </w:r>
      <w:r w:rsidR="0012415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日</w:t>
      </w:r>
      <w:r w:rsidR="00A4523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(星期六)</w:t>
      </w:r>
      <w:r w:rsidR="00377566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：</w:t>
      </w:r>
      <w:r w:rsidR="003903C8" w:rsidRPr="003903C8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https://docs.google.com/forms/d/e/1FAIpQLSe-3TyyVgjRHFCux5G67fL1H891YaeVcbSHZgf9DBqpKXoDFQ/viewform</w:t>
      </w:r>
      <w:r w:rsidR="003903C8" w:rsidRPr="003903C8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 xml:space="preserve"> </w:t>
      </w:r>
    </w:p>
    <w:p w14:paraId="093CEFBA" w14:textId="64A7D762" w:rsidR="00E2571C" w:rsidRPr="004529A9" w:rsidRDefault="00E2571C" w:rsidP="003903C8">
      <w:pPr>
        <w:widowControl/>
        <w:shd w:val="clear" w:color="auto" w:fill="FFFFFF"/>
        <w:snapToGrid w:val="0"/>
        <w:ind w:leftChars="122" w:left="741" w:hangingChars="166" w:hanging="448"/>
        <w:rPr>
          <w:rFonts w:ascii="Kaiti TC" w:eastAsia="Kaiti TC" w:hAnsi="Kaiti TC" w:cs="Times New Roman"/>
          <w:b/>
          <w:bCs/>
          <w:color w:val="FF0000"/>
          <w:spacing w:val="15"/>
          <w:kern w:val="0"/>
        </w:rPr>
      </w:pP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(三)</w:t>
      </w:r>
      <w:r w:rsidR="00377566" w:rsidRPr="00377566"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 xml:space="preserve"> </w:t>
      </w:r>
      <w:r w:rsidR="00377566"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*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中華民國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108</w:t>
      </w:r>
      <w:r w:rsidR="0012415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年</w:t>
      </w:r>
      <w:r w:rsidR="004529A9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5</w:t>
      </w:r>
      <w:r w:rsidR="004529A9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月25</w:t>
      </w:r>
      <w:r w:rsidR="0012415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日</w:t>
      </w:r>
      <w:r w:rsidR="00A4523A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(星期六)</w:t>
      </w:r>
      <w:r w:rsidR="00377566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：</w:t>
      </w:r>
      <w:r w:rsidR="002A035A" w:rsidRPr="002A035A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https://docs.google.com/forms/d/e/1FAIpQLSfzkTMwesMUUsnIqPllTmaRhORvBzbgUQxlNcvFg3OI3Por5A/viewform</w:t>
      </w:r>
    </w:p>
    <w:p w14:paraId="6A79658D" w14:textId="626984FA" w:rsidR="004529A9" w:rsidRDefault="004529A9" w:rsidP="00941ECB">
      <w:pPr>
        <w:widowControl/>
        <w:shd w:val="clear" w:color="auto" w:fill="FFFFFF"/>
        <w:snapToGrid w:val="0"/>
        <w:ind w:leftChars="121" w:left="738" w:hangingChars="166" w:hanging="448"/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(四)中華民國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108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年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8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月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3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日(星期六)</w:t>
      </w:r>
      <w:r w:rsidR="00377566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：</w:t>
      </w:r>
      <w:r w:rsidR="00D02F36" w:rsidRPr="00D02F36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https://docs.google.com/forms/d/e/1FAIpQLScXV2H5W0VGgwKWmJRdBoG5rabzSH1LPxCaM46-HbN6RhHnmQ/viewform</w:t>
      </w:r>
    </w:p>
    <w:p w14:paraId="66BADFFE" w14:textId="4BA3AF12" w:rsidR="004529A9" w:rsidRDefault="004529A9" w:rsidP="00E46D1D">
      <w:pPr>
        <w:widowControl/>
        <w:shd w:val="clear" w:color="auto" w:fill="FFFFFF"/>
        <w:snapToGrid w:val="0"/>
        <w:ind w:leftChars="121" w:left="738" w:hangingChars="166" w:hanging="448"/>
        <w:rPr>
          <w:rFonts w:ascii="Kaiti TC" w:eastAsia="Kaiti TC" w:hAnsi="Kaiti TC" w:cs="Times New Roman"/>
          <w:b/>
          <w:bCs/>
          <w:color w:val="FF0000"/>
          <w:spacing w:val="15"/>
          <w:kern w:val="0"/>
        </w:rPr>
      </w:pP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(五)</w:t>
      </w:r>
      <w:r w:rsidR="00377566" w:rsidRPr="00377566"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 xml:space="preserve"> </w:t>
      </w:r>
      <w:r w:rsidR="00377566"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*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中華民國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108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年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10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月</w:t>
      </w:r>
      <w:r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19</w:t>
      </w:r>
      <w:r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日(星期六)</w:t>
      </w:r>
      <w:r w:rsidR="00377566">
        <w:rPr>
          <w:rFonts w:ascii="Kaiti TC" w:eastAsia="Kaiti TC" w:hAnsi="Kaiti TC" w:cs="Times New Roman" w:hint="eastAsia"/>
          <w:b/>
          <w:bCs/>
          <w:color w:val="000000" w:themeColor="text1"/>
          <w:spacing w:val="15"/>
          <w:kern w:val="0"/>
        </w:rPr>
        <w:t>：</w:t>
      </w:r>
      <w:r w:rsidR="00E46D1D" w:rsidRPr="00E46D1D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https://docs.google.com/forms/d/e/1FAIpQLScDvifKkyb9JBxoQ9ZwvficRmwryLCErXQvcdi812_l719ZTA/viewform</w:t>
      </w:r>
    </w:p>
    <w:p w14:paraId="2BE75FFA" w14:textId="6217A960" w:rsidR="004529A9" w:rsidRPr="0059337D" w:rsidRDefault="004529A9" w:rsidP="00377566">
      <w:pPr>
        <w:widowControl/>
        <w:shd w:val="clear" w:color="auto" w:fill="FFFFFF"/>
        <w:snapToGrid w:val="0"/>
        <w:ind w:firstLineChars="108" w:firstLine="292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有</w:t>
      </w:r>
      <w:r>
        <w:rPr>
          <w:rFonts w:ascii="Kaiti TC" w:eastAsia="Kaiti TC" w:hAnsi="Kaiti TC" w:cs="Times New Roman"/>
          <w:b/>
          <w:bCs/>
          <w:color w:val="FF0000"/>
          <w:spacing w:val="15"/>
          <w:kern w:val="0"/>
        </w:rPr>
        <w:t>*</w:t>
      </w:r>
      <w:r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者係甄選出國訓練選手，加強</w:t>
      </w:r>
      <w:r w:rsidR="009F69E2"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體能</w:t>
      </w:r>
      <w:r>
        <w:rPr>
          <w:rFonts w:ascii="Kaiti TC" w:eastAsia="Kaiti TC" w:hAnsi="Kaiti TC" w:cs="Times New Roman" w:hint="eastAsia"/>
          <w:b/>
          <w:bCs/>
          <w:color w:val="FF0000"/>
          <w:spacing w:val="15"/>
          <w:kern w:val="0"/>
        </w:rPr>
        <w:t>檢測</w:t>
      </w:r>
    </w:p>
    <w:p w14:paraId="01C560F4" w14:textId="77777777" w:rsidR="0059337D" w:rsidRPr="0059337D" w:rsidRDefault="0059337D" w:rsidP="0012415A">
      <w:pPr>
        <w:widowControl/>
        <w:shd w:val="clear" w:color="auto" w:fill="FFFFFF"/>
        <w:snapToGrid w:val="0"/>
        <w:ind w:left="1890" w:hangingChars="700" w:hanging="1890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四、</w:t>
      </w:r>
      <w:r w:rsidRPr="00E2571C">
        <w:rPr>
          <w:rFonts w:ascii="Kaiti TC" w:eastAsia="Kaiti TC" w:hAnsi="Kaiti TC" w:cs="Times New Roman"/>
          <w:b/>
          <w:bCs/>
          <w:color w:val="000000" w:themeColor="text1"/>
          <w:spacing w:val="15"/>
          <w:kern w:val="0"/>
        </w:rPr>
        <w:t>甄選地點：</w:t>
      </w:r>
      <w:r w:rsidR="00C0019B">
        <w:fldChar w:fldCharType="begin"/>
      </w:r>
      <w:r w:rsidR="00C0019B">
        <w:instrText xml:space="preserve"> HYPERLINK "http://www.fgjh.hcc.edu.tw/bin/home.php" </w:instrText>
      </w:r>
      <w:r w:rsidR="00C0019B">
        <w:fldChar w:fldCharType="separate"/>
      </w:r>
      <w:r w:rsidRPr="00E2571C">
        <w:rPr>
          <w:rFonts w:ascii="Kaiti TC" w:eastAsia="Kaiti TC" w:hAnsi="Kaiti TC" w:cs="Times New Roman"/>
          <w:color w:val="000000" w:themeColor="text1"/>
          <w:spacing w:val="15"/>
          <w:kern w:val="0"/>
        </w:rPr>
        <w:t>新竹縣關西鎮富光國中</w:t>
      </w:r>
      <w:r w:rsidR="00C0019B">
        <w:rPr>
          <w:rFonts w:ascii="Kaiti TC" w:eastAsia="Kaiti TC" w:hAnsi="Kaiti TC" w:cs="Times New Roman"/>
          <w:color w:val="000000" w:themeColor="text1"/>
          <w:spacing w:val="15"/>
          <w:kern w:val="0"/>
        </w:rPr>
        <w:fldChar w:fldCharType="end"/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(</w:t>
      </w:r>
      <w:r w:rsidRPr="0059337D">
        <w:rPr>
          <w:rFonts w:ascii="Kaiti TC" w:eastAsia="Kaiti TC" w:hAnsi="Kaiti TC" w:cs="Arial"/>
          <w:color w:val="000000" w:themeColor="text1"/>
          <w:spacing w:val="15"/>
          <w:kern w:val="0"/>
          <w:shd w:val="clear" w:color="auto" w:fill="FFFFFF"/>
        </w:rPr>
        <w:t>新竹縣關西鎮</w:t>
      </w:r>
      <w:r w:rsidR="00A4523A" w:rsidRPr="0059337D">
        <w:rPr>
          <w:rFonts w:ascii="Kaiti TC" w:eastAsia="Kaiti TC" w:hAnsi="Kaiti TC" w:cs="Arial"/>
          <w:color w:val="000000" w:themeColor="text1"/>
          <w:spacing w:val="15"/>
          <w:kern w:val="0"/>
          <w:shd w:val="clear" w:color="auto" w:fill="FFFFFF"/>
        </w:rPr>
        <w:t>49306-43</w:t>
      </w:r>
      <w:r w:rsidRPr="0059337D">
        <w:rPr>
          <w:rFonts w:ascii="Kaiti TC" w:eastAsia="Kaiti TC" w:hAnsi="Kaiti TC" w:cs="Arial"/>
          <w:color w:val="000000" w:themeColor="text1"/>
          <w:spacing w:val="15"/>
          <w:kern w:val="0"/>
          <w:shd w:val="clear" w:color="auto" w:fill="FFFFFF"/>
        </w:rPr>
        <w:t>十六張</w:t>
      </w:r>
      <w:r w:rsidR="00A4523A">
        <w:rPr>
          <w:rFonts w:ascii="Kaiti TC" w:eastAsia="Kaiti TC" w:hAnsi="Kaiti TC" w:cs="Arial"/>
          <w:color w:val="000000" w:themeColor="text1"/>
          <w:spacing w:val="15"/>
          <w:kern w:val="0"/>
          <w:shd w:val="clear" w:color="auto" w:fill="FFFFFF"/>
        </w:rPr>
        <w:t>49</w:t>
      </w:r>
      <w:r w:rsidR="00A4523A">
        <w:rPr>
          <w:rFonts w:ascii="Kaiti TC" w:eastAsia="Kaiti TC" w:hAnsi="Kaiti TC" w:cs="Arial" w:hint="eastAsia"/>
          <w:color w:val="000000" w:themeColor="text1"/>
          <w:spacing w:val="15"/>
          <w:kern w:val="0"/>
          <w:shd w:val="clear" w:color="auto" w:fill="FFFFFF"/>
        </w:rPr>
        <w:t>號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)</w:t>
      </w:r>
    </w:p>
    <w:p w14:paraId="0C2534D4" w14:textId="77777777" w:rsidR="0059337D" w:rsidRPr="0059337D" w:rsidRDefault="0059337D" w:rsidP="0012415A">
      <w:pPr>
        <w:widowControl/>
        <w:shd w:val="clear" w:color="auto" w:fill="FFFFFF"/>
        <w:snapToGrid w:val="0"/>
        <w:ind w:left="1860" w:hangingChars="689" w:hanging="1860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五、報名方式：一律採網路報名（相關資料請自行下載）即日起至中華民國107年7月31日（截止日當晚23:59）。</w:t>
      </w:r>
    </w:p>
    <w:p w14:paraId="0A6867BD" w14:textId="77777777" w:rsidR="0059337D" w:rsidRPr="0059337D" w:rsidRDefault="0059337D" w:rsidP="0012415A">
      <w:pPr>
        <w:widowControl/>
        <w:shd w:val="clear" w:color="auto" w:fill="FFFFFF"/>
        <w:snapToGrid w:val="0"/>
        <w:ind w:left="1890" w:hangingChars="700" w:hanging="1890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六、人才需求：各級儲備運動人才每年各約需10-15名（視實際需求增減）。</w:t>
      </w:r>
    </w:p>
    <w:p w14:paraId="6260630A" w14:textId="77777777" w:rsidR="0059337D" w:rsidRPr="0059337D" w:rsidRDefault="0031141F" w:rsidP="008A06D9">
      <w:pPr>
        <w:widowControl/>
        <w:shd w:val="clear" w:color="auto" w:fill="FFFFFF"/>
        <w:snapToGrid w:val="0"/>
        <w:ind w:leftChars="781" w:left="1874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/>
          <w:color w:val="000000" w:themeColor="text1"/>
          <w:spacing w:val="15"/>
          <w:kern w:val="0"/>
        </w:rPr>
        <w:t>(</w:t>
      </w: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一)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滑雪滑草</w:t>
      </w:r>
      <w:r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  <w:r w:rsidR="008A06D9"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  <w:r>
        <w:rPr>
          <w:rFonts w:ascii="Kaiti TC" w:eastAsia="Kaiti TC" w:hAnsi="Kaiti TC" w:cs="Times New Roman"/>
          <w:color w:val="000000" w:themeColor="text1"/>
          <w:spacing w:val="15"/>
          <w:kern w:val="0"/>
        </w:rPr>
        <w:t>(</w:t>
      </w: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二)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越野滑雪</w:t>
      </w:r>
      <w:r w:rsidR="008A06D9"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  <w:r>
        <w:rPr>
          <w:rFonts w:ascii="Kaiti TC" w:eastAsia="Kaiti TC" w:hAnsi="Kaiti TC" w:cs="Times New Roman"/>
          <w:color w:val="000000" w:themeColor="text1"/>
          <w:spacing w:val="15"/>
          <w:kern w:val="0"/>
        </w:rPr>
        <w:t xml:space="preserve"> (</w:t>
      </w: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三)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雪地滑板</w:t>
      </w:r>
      <w:r>
        <w:rPr>
          <w:rFonts w:ascii="Kaiti TC" w:eastAsia="Kaiti TC" w:hAnsi="Kaiti TC" w:cs="Times New Roman"/>
          <w:color w:val="000000" w:themeColor="text1"/>
          <w:spacing w:val="15"/>
          <w:kern w:val="0"/>
        </w:rPr>
        <w:t>  (</w:t>
      </w: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四)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其他</w:t>
      </w:r>
    </w:p>
    <w:p w14:paraId="26C459B8" w14:textId="77777777" w:rsidR="0059337D" w:rsidRPr="0059337D" w:rsidRDefault="0059337D" w:rsidP="006E4C43">
      <w:pPr>
        <w:widowControl/>
        <w:shd w:val="clear" w:color="auto" w:fill="FFFFFF"/>
        <w:snapToGrid w:val="0"/>
        <w:ind w:left="1903" w:hangingChars="705" w:hanging="1903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lastRenderedPageBreak/>
        <w:t>七、測驗項目：速度、爆發力、敏捷性、耐力、肌耐力、平衡、協調。</w:t>
      </w:r>
    </w:p>
    <w:p w14:paraId="55B2A7AF" w14:textId="5A759B05" w:rsidR="0059337D" w:rsidRPr="0059337D" w:rsidRDefault="0059337D" w:rsidP="00C816CC">
      <w:pPr>
        <w:widowControl/>
        <w:shd w:val="clear" w:color="auto" w:fill="FFFFFF"/>
        <w:tabs>
          <w:tab w:val="left" w:pos="3464"/>
        </w:tabs>
        <w:snapToGrid w:val="0"/>
        <w:ind w:left="2365" w:hangingChars="876" w:hanging="2365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八、注意事項：</w:t>
      </w:r>
      <w:r w:rsidR="0031141F">
        <w:rPr>
          <w:rFonts w:ascii="Kaiti TC" w:eastAsia="Kaiti TC" w:hAnsi="Kaiti TC" w:cs="Times New Roman"/>
          <w:color w:val="000000" w:themeColor="text1"/>
          <w:spacing w:val="15"/>
          <w:kern w:val="0"/>
        </w:rPr>
        <w:t>(</w:t>
      </w:r>
      <w:r w:rsidR="0031141F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一)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參加甄選人員報名時應上傳繳交資料如下：推薦函、家長同意書、基本資料</w:t>
      </w:r>
      <w:r w:rsidR="0031141F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(</w:t>
      </w:r>
      <w:r w:rsidR="007D271F" w:rsidRPr="007D271F">
        <w:rPr>
          <w:rFonts w:ascii="Kaiti TC" w:eastAsia="Kaiti TC" w:hAnsi="Kaiti TC" w:cs="Times New Roman" w:hint="eastAsia"/>
          <w:color w:val="FF0000"/>
          <w:spacing w:val="15"/>
          <w:kern w:val="0"/>
        </w:rPr>
        <w:t>曾參加體測者</w:t>
      </w:r>
      <w:r w:rsidR="0031141F" w:rsidRPr="00CD52EE">
        <w:rPr>
          <w:rFonts w:ascii="Kaiti TC" w:eastAsia="Kaiti TC" w:hAnsi="Kaiti TC" w:cs="Times New Roman" w:hint="eastAsia"/>
          <w:color w:val="FF0000"/>
          <w:spacing w:val="15"/>
          <w:kern w:val="0"/>
        </w:rPr>
        <w:t>不必重覆繳交</w:t>
      </w:r>
      <w:r w:rsidR="0031141F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)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，具運動專長者請另附相關證明文件。</w:t>
      </w:r>
    </w:p>
    <w:p w14:paraId="41D7B51F" w14:textId="77777777" w:rsidR="00C816CC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(二)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參加甄選人員往返交通請自理，當日午餐由本會供應。</w:t>
      </w:r>
    </w:p>
    <w:p w14:paraId="0B4C4A38" w14:textId="77777777" w:rsidR="00C816CC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(三)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本會選訓委員會審查後，通知參加甄測。</w:t>
      </w:r>
    </w:p>
    <w:p w14:paraId="08C805A9" w14:textId="77777777" w:rsidR="0059337D" w:rsidRPr="0059337D" w:rsidRDefault="00C816CC" w:rsidP="00C816CC">
      <w:pPr>
        <w:widowControl/>
        <w:shd w:val="clear" w:color="auto" w:fill="FFFFFF"/>
        <w:snapToGrid w:val="0"/>
        <w:ind w:leftChars="793" w:left="2365" w:hangingChars="171" w:hanging="462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(四)</w:t>
      </w:r>
      <w:r w:rsidR="0059337D" w:rsidRPr="0059337D">
        <w:rPr>
          <w:rFonts w:ascii="Kaiti TC" w:eastAsia="Kaiti TC" w:hAnsi="Kaiti TC" w:cs="Times New Roman"/>
          <w:color w:val="000000" w:themeColor="text1"/>
          <w:spacing w:val="15"/>
          <w:kern w:val="0"/>
          <w:shd w:val="clear" w:color="auto" w:fill="FFFFFF"/>
        </w:rPr>
        <w:t>如有未盡事宜另行通知。</w:t>
      </w:r>
    </w:p>
    <w:p w14:paraId="7C8DEA86" w14:textId="77777777" w:rsidR="0059337D" w:rsidRPr="0059337D" w:rsidRDefault="0059337D" w:rsidP="00A4523A">
      <w:pPr>
        <w:widowControl/>
        <w:shd w:val="clear" w:color="auto" w:fill="FFFFFF"/>
        <w:snapToGrid w:val="0"/>
        <w:ind w:left="545" w:hangingChars="202" w:hanging="545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九、本辦法經本會理監事會同意後，並報請教育部體育署核備後公告辦理，修正時亦同。</w:t>
      </w:r>
    </w:p>
    <w:p w14:paraId="6B6B177B" w14:textId="62F4D573" w:rsidR="00A4523A" w:rsidRDefault="0059337D" w:rsidP="00DA606B">
      <w:pPr>
        <w:widowControl/>
        <w:shd w:val="clear" w:color="auto" w:fill="FFFFFF"/>
        <w:snapToGrid w:val="0"/>
        <w:ind w:leftChars="193" w:left="684" w:hangingChars="82" w:hanging="221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  <w:r w:rsidR="004C750C">
        <w:rPr>
          <w:rFonts w:ascii="Kaiti TC" w:eastAsia="Kaiti TC" w:hAnsi="Kaiti TC" w:cs="Times New Roman"/>
          <w:color w:val="000000" w:themeColor="text1"/>
          <w:spacing w:val="15"/>
          <w:kern w:val="0"/>
        </w:rPr>
        <w:t>*</w:t>
      </w:r>
      <w:r w:rsidR="004C750C" w:rsidRPr="007D271F">
        <w:rPr>
          <w:rFonts w:ascii="Kaiti TC" w:eastAsia="Kaiti TC" w:hAnsi="Kaiti TC" w:cs="Times New Roman" w:hint="eastAsia"/>
          <w:color w:val="FF0000"/>
          <w:spacing w:val="15"/>
          <w:kern w:val="0"/>
        </w:rPr>
        <w:t>曾參加體測者</w:t>
      </w:r>
      <w:r w:rsidR="004C750C">
        <w:rPr>
          <w:rFonts w:ascii="Kaiti TC" w:eastAsia="Kaiti TC" w:hAnsi="Kaiti TC" w:cs="Times New Roman" w:hint="eastAsia"/>
          <w:color w:val="FF0000"/>
          <w:spacing w:val="15"/>
          <w:kern w:val="0"/>
        </w:rPr>
        <w:t>免下載</w:t>
      </w:r>
      <w:r w:rsidR="004C750C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參加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檔案下載：&lt;</w:t>
      </w:r>
      <w:hyperlink r:id="rId4" w:tgtFrame="_blank" w:history="1">
        <w:r w:rsidRPr="00DA606B">
          <w:rPr>
            <w:rFonts w:ascii="Kaiti TC" w:eastAsia="Kaiti TC" w:hAnsi="Kaiti TC" w:cs="Times New Roman"/>
            <w:color w:val="5B9BD5" w:themeColor="accent1"/>
            <w:spacing w:val="15"/>
            <w:kern w:val="0"/>
          </w:rPr>
          <w:t>推薦函</w:t>
        </w:r>
      </w:hyperlink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&gt;</w:t>
      </w:r>
      <w:r w:rsidR="00DA606B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、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&lt;</w:t>
      </w:r>
      <w:hyperlink r:id="rId5" w:tgtFrame="_blank" w:history="1">
        <w:r w:rsidRPr="00DA606B">
          <w:rPr>
            <w:rFonts w:ascii="Kaiti TC" w:eastAsia="Kaiti TC" w:hAnsi="Kaiti TC" w:cs="Times New Roman"/>
            <w:color w:val="5B9BD5" w:themeColor="accent1"/>
            <w:spacing w:val="15"/>
            <w:kern w:val="0"/>
          </w:rPr>
          <w:t>家長同意書</w:t>
        </w:r>
      </w:hyperlink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&gt;</w:t>
      </w:r>
      <w:r w:rsidR="00DA606B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>、</w:t>
      </w: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&lt;</w:t>
      </w:r>
      <w:hyperlink r:id="rId6" w:tgtFrame="_blank" w:history="1">
        <w:r w:rsidRPr="00DA606B">
          <w:rPr>
            <w:rFonts w:ascii="Kaiti TC" w:eastAsia="Kaiti TC" w:hAnsi="Kaiti TC" w:cs="Times New Roman"/>
            <w:color w:val="5B9BD5" w:themeColor="accent1"/>
            <w:spacing w:val="15"/>
            <w:kern w:val="0"/>
          </w:rPr>
          <w:t>個人基本資料</w:t>
        </w:r>
      </w:hyperlink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&gt;</w:t>
      </w:r>
    </w:p>
    <w:p w14:paraId="0670ACD1" w14:textId="77777777" w:rsidR="0059337D" w:rsidRPr="0059337D" w:rsidRDefault="00A4523A" w:rsidP="00E2571C">
      <w:pPr>
        <w:widowControl/>
        <w:shd w:val="clear" w:color="auto" w:fill="FFFFFF"/>
        <w:snapToGrid w:val="0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 w:hint="eastAsia"/>
          <w:color w:val="000000" w:themeColor="text1"/>
          <w:spacing w:val="15"/>
          <w:kern w:val="0"/>
        </w:rPr>
        <w:t xml:space="preserve"> </w:t>
      </w:r>
    </w:p>
    <w:p w14:paraId="2BA28D64" w14:textId="77777777" w:rsidR="0059337D" w:rsidRPr="0059337D" w:rsidRDefault="0059337D" w:rsidP="00E2571C">
      <w:pPr>
        <w:widowControl/>
        <w:shd w:val="clear" w:color="auto" w:fill="FFFFFF"/>
        <w:snapToGrid w:val="0"/>
        <w:jc w:val="center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</w:p>
    <w:p w14:paraId="16170967" w14:textId="77777777" w:rsidR="0059337D" w:rsidRPr="0059337D" w:rsidRDefault="0059337D" w:rsidP="00E2571C">
      <w:pPr>
        <w:widowControl/>
        <w:shd w:val="clear" w:color="auto" w:fill="FFFFFF"/>
        <w:snapToGrid w:val="0"/>
        <w:jc w:val="center"/>
        <w:rPr>
          <w:rFonts w:ascii="Kaiti TC" w:eastAsia="Kaiti TC" w:hAnsi="Kaiti TC" w:cs="Times New Roman"/>
          <w:color w:val="000000" w:themeColor="text1"/>
          <w:spacing w:val="15"/>
          <w:kern w:val="0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</w:rPr>
        <w:t> </w:t>
      </w:r>
    </w:p>
    <w:p w14:paraId="0CD06041" w14:textId="77777777" w:rsidR="0059337D" w:rsidRPr="0059337D" w:rsidRDefault="0059337D" w:rsidP="00E2571C">
      <w:pPr>
        <w:widowControl/>
        <w:shd w:val="clear" w:color="auto" w:fill="FFFFFF"/>
        <w:snapToGrid w:val="0"/>
        <w:jc w:val="center"/>
        <w:rPr>
          <w:rFonts w:ascii="Kaiti TC" w:eastAsia="Kaiti TC" w:hAnsi="Kaiti TC" w:cs="Times New Roman"/>
          <w:color w:val="000000" w:themeColor="text1"/>
          <w:spacing w:val="15"/>
          <w:kern w:val="0"/>
          <w:sz w:val="28"/>
          <w:szCs w:val="28"/>
        </w:rPr>
      </w:pPr>
      <w:r w:rsidRPr="0059337D">
        <w:rPr>
          <w:rFonts w:ascii="Kaiti TC" w:eastAsia="Kaiti TC" w:hAnsi="Kaiti TC" w:cs="Times New Roman"/>
          <w:color w:val="000000" w:themeColor="text1"/>
          <w:spacing w:val="15"/>
          <w:kern w:val="0"/>
          <w:sz w:val="28"/>
          <w:szCs w:val="28"/>
        </w:rPr>
        <w:t>中華民國滑雪滑草協會選手甄選檢測時程表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3763"/>
        <w:gridCol w:w="2753"/>
      </w:tblGrid>
      <w:tr w:rsidR="00E2571C" w:rsidRPr="00E2571C" w14:paraId="33507405" w14:textId="77777777" w:rsidTr="0059337D">
        <w:trPr>
          <w:trHeight w:val="54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95B0E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時間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FFD4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項  目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13663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備註</w:t>
            </w:r>
          </w:p>
        </w:tc>
      </w:tr>
      <w:tr w:rsidR="00E2571C" w:rsidRPr="00E2571C" w14:paraId="7CAB1444" w14:textId="77777777" w:rsidTr="0059337D">
        <w:trPr>
          <w:trHeight w:val="48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FA7A1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09:00-09:30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E8DBA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報到及甄選說明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FE1EC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363766B0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5665E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09:30-10:00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5131D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熱身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B401D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249A1183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32BA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10:00-10:30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B34E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100公尺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97D7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不得使用釘鞋</w:t>
            </w:r>
          </w:p>
        </w:tc>
      </w:tr>
      <w:tr w:rsidR="00E2571C" w:rsidRPr="00E2571C" w14:paraId="5D7AFA9D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E928D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10:30-11:30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8FB65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體適能檢測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1392B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43AD8A41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D4AA0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11:30-12:00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4C40E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四方跳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FE17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07847A48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A78B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12:00-13:00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167BA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午餐時間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4F129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79633ED7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3D21C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13:30-14:30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02742" w14:textId="43B1FD46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漸速有氧耐力</w:t>
            </w:r>
            <w:r w:rsidR="005B6022">
              <w:rPr>
                <w:rFonts w:ascii="Kaiti TC" w:eastAsia="Kaiti TC" w:hAnsi="Kaiti TC" w:cs="Times New Roman" w:hint="eastAsia"/>
                <w:color w:val="000000" w:themeColor="text1"/>
                <w:spacing w:val="15"/>
                <w:kern w:val="0"/>
              </w:rPr>
              <w:t>跑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ED376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268CE4E1" w14:textId="77777777" w:rsidTr="0059337D">
        <w:trPr>
          <w:trHeight w:val="42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EAA4D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14:30-15:30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830E8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10公尺 x 4折返跑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8DB2C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  <w:tr w:rsidR="00E2571C" w:rsidRPr="00E2571C" w14:paraId="784D1352" w14:textId="77777777" w:rsidTr="0059337D">
        <w:trPr>
          <w:trHeight w:val="69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54091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15:30-16:00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AB053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繩梯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B3C18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proofErr w:type="spellStart"/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Ickey</w:t>
            </w:r>
            <w:proofErr w:type="spellEnd"/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步法(前、後)、外腿前跨、外腿後跨</w:t>
            </w:r>
          </w:p>
        </w:tc>
      </w:tr>
      <w:tr w:rsidR="00E2571C" w:rsidRPr="00E2571C" w14:paraId="3ADB7AF8" w14:textId="77777777" w:rsidTr="0059337D">
        <w:trPr>
          <w:trHeight w:val="390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B303F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16:00-17:00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6AA3E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400公尺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DDFB1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不得使用釘鞋</w:t>
            </w:r>
          </w:p>
        </w:tc>
      </w:tr>
      <w:tr w:rsidR="00E2571C" w:rsidRPr="00E2571C" w14:paraId="049F426F" w14:textId="77777777" w:rsidTr="0059337D">
        <w:trPr>
          <w:trHeight w:val="405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944A1" w14:textId="77777777" w:rsidR="0059337D" w:rsidRPr="0059337D" w:rsidRDefault="0059337D" w:rsidP="00E2571C">
            <w:pPr>
              <w:widowControl/>
              <w:snapToGrid w:val="0"/>
              <w:jc w:val="center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17:00~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A815F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甄選結束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1EBC8" w14:textId="77777777" w:rsidR="0059337D" w:rsidRPr="0059337D" w:rsidRDefault="0059337D" w:rsidP="00E2571C">
            <w:pPr>
              <w:widowControl/>
              <w:snapToGrid w:val="0"/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</w:pPr>
            <w:r w:rsidRPr="0059337D">
              <w:rPr>
                <w:rFonts w:ascii="Kaiti TC" w:eastAsia="Kaiti TC" w:hAnsi="Kaiti TC" w:cs="Times New Roman"/>
                <w:color w:val="000000" w:themeColor="text1"/>
                <w:spacing w:val="15"/>
                <w:kern w:val="0"/>
              </w:rPr>
              <w:t> </w:t>
            </w:r>
          </w:p>
        </w:tc>
      </w:tr>
    </w:tbl>
    <w:p w14:paraId="6CC44994" w14:textId="77777777" w:rsidR="0059337D" w:rsidRPr="0059337D" w:rsidRDefault="0059337D" w:rsidP="0059337D">
      <w:pPr>
        <w:widowControl/>
        <w:rPr>
          <w:rFonts w:ascii="Kaiti TC" w:eastAsia="Kaiti TC" w:hAnsi="Kaiti TC" w:cs="Times New Roman"/>
          <w:color w:val="000000" w:themeColor="text1"/>
          <w:kern w:val="0"/>
        </w:rPr>
      </w:pPr>
    </w:p>
    <w:p w14:paraId="4147A7E1" w14:textId="77777777" w:rsidR="00914472" w:rsidRPr="00E2571C" w:rsidRDefault="00C45709">
      <w:pPr>
        <w:rPr>
          <w:rFonts w:ascii="Kaiti TC" w:eastAsia="Kaiti TC" w:hAnsi="Kaiti TC"/>
          <w:color w:val="000000" w:themeColor="text1"/>
        </w:rPr>
      </w:pPr>
    </w:p>
    <w:sectPr w:rsidR="00914472" w:rsidRPr="00E2571C" w:rsidSect="00886D8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doNotDisplayPageBoundaries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7D"/>
    <w:rsid w:val="0012415A"/>
    <w:rsid w:val="0029614C"/>
    <w:rsid w:val="002A035A"/>
    <w:rsid w:val="002E28D0"/>
    <w:rsid w:val="0031141F"/>
    <w:rsid w:val="00377566"/>
    <w:rsid w:val="003903C8"/>
    <w:rsid w:val="004529A9"/>
    <w:rsid w:val="004C750C"/>
    <w:rsid w:val="0059337D"/>
    <w:rsid w:val="005B6022"/>
    <w:rsid w:val="006E4C43"/>
    <w:rsid w:val="006E5B1D"/>
    <w:rsid w:val="007D271F"/>
    <w:rsid w:val="00886D81"/>
    <w:rsid w:val="008A06D9"/>
    <w:rsid w:val="00941ECB"/>
    <w:rsid w:val="00987204"/>
    <w:rsid w:val="009F69E2"/>
    <w:rsid w:val="00A4523A"/>
    <w:rsid w:val="00AE2042"/>
    <w:rsid w:val="00C0019B"/>
    <w:rsid w:val="00C20FED"/>
    <w:rsid w:val="00C45709"/>
    <w:rsid w:val="00C816CC"/>
    <w:rsid w:val="00CD52EE"/>
    <w:rsid w:val="00D02F36"/>
    <w:rsid w:val="00D32E7A"/>
    <w:rsid w:val="00DA606B"/>
    <w:rsid w:val="00E2571C"/>
    <w:rsid w:val="00E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3FB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37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59337D"/>
    <w:rPr>
      <w:b/>
      <w:bCs/>
    </w:rPr>
  </w:style>
  <w:style w:type="character" w:styleId="a4">
    <w:name w:val="Hyperlink"/>
    <w:basedOn w:val="a0"/>
    <w:uiPriority w:val="99"/>
    <w:semiHidden/>
    <w:unhideWhenUsed/>
    <w:rsid w:val="00593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ki.org.tw/images/doc/reserveathletestrainingproject/recommendation.pdf" TargetMode="External"/><Relationship Id="rId5" Type="http://schemas.openxmlformats.org/officeDocument/2006/relationships/hyperlink" Target="http://www.ski.org.tw/images/doc/reserveathletestrainingproject/consent.pdf" TargetMode="External"/><Relationship Id="rId6" Type="http://schemas.openxmlformats.org/officeDocument/2006/relationships/hyperlink" Target="http://www.ski.org.tw/images/doc/reserveathletestrainingproject/profil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12</cp:revision>
  <dcterms:created xsi:type="dcterms:W3CDTF">2019-01-11T10:04:00Z</dcterms:created>
  <dcterms:modified xsi:type="dcterms:W3CDTF">2019-02-06T12:37:00Z</dcterms:modified>
</cp:coreProperties>
</file>